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714"/>
        <w:gridCol w:w="1392"/>
        <w:gridCol w:w="1397"/>
        <w:gridCol w:w="1597"/>
        <w:gridCol w:w="1519"/>
        <w:gridCol w:w="1410"/>
        <w:gridCol w:w="1354"/>
        <w:gridCol w:w="1389"/>
        <w:gridCol w:w="1404"/>
      </w:tblGrid>
      <w:tr w:rsidR="001E5172" w:rsidTr="001E5172">
        <w:tc>
          <w:tcPr>
            <w:tcW w:w="1464" w:type="dxa"/>
          </w:tcPr>
          <w:p w:rsidR="001E5172" w:rsidRPr="001E5172" w:rsidRDefault="001E5172">
            <w:pPr>
              <w:rPr>
                <w:rFonts w:ascii="Maiandra GD" w:hAnsi="Maiandra GD"/>
                <w:b/>
                <w:sz w:val="28"/>
                <w:szCs w:val="28"/>
              </w:rPr>
            </w:pPr>
            <w:r w:rsidRPr="001E5172">
              <w:rPr>
                <w:rFonts w:ascii="Maiandra GD" w:hAnsi="Maiandra GD"/>
                <w:b/>
                <w:sz w:val="28"/>
                <w:szCs w:val="28"/>
              </w:rPr>
              <w:t>Title</w:t>
            </w:r>
          </w:p>
        </w:tc>
        <w:tc>
          <w:tcPr>
            <w:tcW w:w="1464" w:type="dxa"/>
          </w:tcPr>
          <w:p w:rsidR="001E5172" w:rsidRPr="001E5172" w:rsidRDefault="001E5172">
            <w:pPr>
              <w:rPr>
                <w:rFonts w:ascii="Maiandra GD" w:hAnsi="Maiandra GD"/>
                <w:b/>
                <w:sz w:val="28"/>
                <w:szCs w:val="28"/>
              </w:rPr>
            </w:pPr>
            <w:r w:rsidRPr="001E5172">
              <w:rPr>
                <w:rFonts w:ascii="Maiandra GD" w:hAnsi="Maiandra GD"/>
                <w:b/>
                <w:sz w:val="28"/>
                <w:szCs w:val="28"/>
              </w:rPr>
              <w:t>Author</w:t>
            </w:r>
          </w:p>
        </w:tc>
        <w:tc>
          <w:tcPr>
            <w:tcW w:w="1464" w:type="dxa"/>
          </w:tcPr>
          <w:p w:rsidR="001E5172" w:rsidRDefault="001E5172">
            <w:pPr>
              <w:rPr>
                <w:rFonts w:ascii="Maiandra GD" w:hAnsi="Maiandra GD"/>
                <w:b/>
              </w:rPr>
            </w:pPr>
            <w:r w:rsidRPr="001E5172">
              <w:rPr>
                <w:rFonts w:ascii="Maiandra GD" w:hAnsi="Maiandra GD"/>
                <w:b/>
                <w:sz w:val="28"/>
                <w:szCs w:val="28"/>
              </w:rPr>
              <w:t>Setting</w:t>
            </w:r>
            <w:r>
              <w:rPr>
                <w:rFonts w:ascii="Maiandra GD" w:hAnsi="Maiandra GD"/>
                <w:b/>
              </w:rPr>
              <w:t>:</w:t>
            </w:r>
          </w:p>
          <w:p w:rsidR="001E5172" w:rsidRDefault="001E5172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Where</w:t>
            </w:r>
          </w:p>
          <w:p w:rsidR="001E5172" w:rsidRDefault="001E5172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When</w:t>
            </w:r>
          </w:p>
          <w:p w:rsidR="001E5172" w:rsidRPr="001E5172" w:rsidRDefault="001E5172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Mood</w:t>
            </w:r>
          </w:p>
        </w:tc>
        <w:tc>
          <w:tcPr>
            <w:tcW w:w="1464" w:type="dxa"/>
          </w:tcPr>
          <w:p w:rsidR="001E5172" w:rsidRPr="001E5172" w:rsidRDefault="001E5172">
            <w:pPr>
              <w:rPr>
                <w:rFonts w:ascii="Maiandra GD" w:hAnsi="Maiandra GD"/>
                <w:b/>
                <w:sz w:val="28"/>
                <w:szCs w:val="28"/>
              </w:rPr>
            </w:pPr>
            <w:r w:rsidRPr="001E5172">
              <w:rPr>
                <w:rFonts w:ascii="Maiandra GD" w:hAnsi="Maiandra GD"/>
                <w:b/>
                <w:sz w:val="28"/>
                <w:szCs w:val="28"/>
              </w:rPr>
              <w:t>Protagonist</w:t>
            </w:r>
          </w:p>
        </w:tc>
        <w:tc>
          <w:tcPr>
            <w:tcW w:w="1464" w:type="dxa"/>
          </w:tcPr>
          <w:p w:rsidR="001E5172" w:rsidRPr="001E5172" w:rsidRDefault="001E5172">
            <w:pPr>
              <w:rPr>
                <w:rFonts w:ascii="Maiandra GD" w:hAnsi="Maiandra GD"/>
                <w:b/>
                <w:sz w:val="28"/>
                <w:szCs w:val="28"/>
              </w:rPr>
            </w:pPr>
            <w:r w:rsidRPr="001E5172">
              <w:rPr>
                <w:rFonts w:ascii="Maiandra GD" w:hAnsi="Maiandra GD"/>
                <w:b/>
                <w:sz w:val="28"/>
                <w:szCs w:val="28"/>
              </w:rPr>
              <w:t>Antagonist</w:t>
            </w:r>
          </w:p>
        </w:tc>
        <w:tc>
          <w:tcPr>
            <w:tcW w:w="1464" w:type="dxa"/>
          </w:tcPr>
          <w:p w:rsidR="001E5172" w:rsidRPr="001E5172" w:rsidRDefault="001E5172">
            <w:pPr>
              <w:rPr>
                <w:rFonts w:ascii="Maiandra GD" w:hAnsi="Maiandra GD"/>
                <w:b/>
                <w:sz w:val="28"/>
                <w:szCs w:val="28"/>
              </w:rPr>
            </w:pPr>
            <w:r w:rsidRPr="001E5172">
              <w:rPr>
                <w:rFonts w:ascii="Maiandra GD" w:hAnsi="Maiandra GD"/>
                <w:b/>
                <w:sz w:val="28"/>
                <w:szCs w:val="28"/>
              </w:rPr>
              <w:t>Conflict</w:t>
            </w:r>
          </w:p>
        </w:tc>
        <w:tc>
          <w:tcPr>
            <w:tcW w:w="1464" w:type="dxa"/>
          </w:tcPr>
          <w:p w:rsidR="001E5172" w:rsidRPr="001E5172" w:rsidRDefault="001E5172">
            <w:pPr>
              <w:rPr>
                <w:rFonts w:ascii="Maiandra GD" w:hAnsi="Maiandra GD"/>
                <w:b/>
                <w:sz w:val="28"/>
                <w:szCs w:val="28"/>
              </w:rPr>
            </w:pPr>
            <w:r w:rsidRPr="001E5172">
              <w:rPr>
                <w:rFonts w:ascii="Maiandra GD" w:hAnsi="Maiandra GD"/>
                <w:b/>
                <w:sz w:val="28"/>
                <w:szCs w:val="28"/>
              </w:rPr>
              <w:t xml:space="preserve">Point of </w:t>
            </w:r>
          </w:p>
          <w:p w:rsidR="001E5172" w:rsidRPr="001E5172" w:rsidRDefault="001E5172">
            <w:pPr>
              <w:rPr>
                <w:rFonts w:ascii="Maiandra GD" w:hAnsi="Maiandra GD"/>
                <w:b/>
                <w:sz w:val="28"/>
                <w:szCs w:val="28"/>
              </w:rPr>
            </w:pPr>
            <w:r w:rsidRPr="001E5172">
              <w:rPr>
                <w:rFonts w:ascii="Maiandra GD" w:hAnsi="Maiandra GD"/>
                <w:b/>
                <w:sz w:val="28"/>
                <w:szCs w:val="28"/>
              </w:rPr>
              <w:t>View</w:t>
            </w:r>
          </w:p>
        </w:tc>
        <w:tc>
          <w:tcPr>
            <w:tcW w:w="1464" w:type="dxa"/>
          </w:tcPr>
          <w:p w:rsidR="001E5172" w:rsidRPr="001E5172" w:rsidRDefault="001E5172">
            <w:pPr>
              <w:rPr>
                <w:rFonts w:ascii="Maiandra GD" w:hAnsi="Maiandra GD"/>
                <w:b/>
                <w:sz w:val="28"/>
                <w:szCs w:val="28"/>
              </w:rPr>
            </w:pPr>
            <w:r w:rsidRPr="001E5172">
              <w:rPr>
                <w:rFonts w:ascii="Maiandra GD" w:hAnsi="Maiandra GD"/>
                <w:b/>
                <w:sz w:val="28"/>
                <w:szCs w:val="28"/>
              </w:rPr>
              <w:t>Theme</w:t>
            </w:r>
          </w:p>
        </w:tc>
        <w:tc>
          <w:tcPr>
            <w:tcW w:w="1464" w:type="dxa"/>
          </w:tcPr>
          <w:p w:rsidR="001E5172" w:rsidRPr="001E5172" w:rsidRDefault="001E5172">
            <w:pPr>
              <w:rPr>
                <w:rFonts w:ascii="Maiandra GD" w:hAnsi="Maiandra GD"/>
                <w:b/>
                <w:sz w:val="28"/>
                <w:szCs w:val="28"/>
              </w:rPr>
            </w:pPr>
            <w:r w:rsidRPr="001E5172">
              <w:rPr>
                <w:rFonts w:ascii="Maiandra GD" w:hAnsi="Maiandra GD"/>
                <w:b/>
                <w:sz w:val="28"/>
                <w:szCs w:val="28"/>
              </w:rPr>
              <w:t>Literary</w:t>
            </w:r>
          </w:p>
          <w:p w:rsidR="001E5172" w:rsidRPr="001E5172" w:rsidRDefault="001E5172">
            <w:pPr>
              <w:rPr>
                <w:rFonts w:ascii="Maiandra GD" w:hAnsi="Maiandra GD"/>
                <w:b/>
                <w:sz w:val="28"/>
                <w:szCs w:val="28"/>
              </w:rPr>
            </w:pPr>
            <w:r w:rsidRPr="001E5172">
              <w:rPr>
                <w:rFonts w:ascii="Maiandra GD" w:hAnsi="Maiandra GD"/>
                <w:b/>
                <w:sz w:val="28"/>
                <w:szCs w:val="28"/>
              </w:rPr>
              <w:t>Devices</w:t>
            </w:r>
          </w:p>
        </w:tc>
      </w:tr>
      <w:tr w:rsidR="001E5172" w:rsidTr="001E5172">
        <w:tc>
          <w:tcPr>
            <w:tcW w:w="1464" w:type="dxa"/>
          </w:tcPr>
          <w:p w:rsidR="001E5172" w:rsidRDefault="001E5172" w:rsidP="001E5172">
            <w:pPr>
              <w:rPr>
                <w:rFonts w:ascii="Maiandra GD" w:hAnsi="Maiandra GD"/>
                <w:b/>
                <w:sz w:val="28"/>
                <w:szCs w:val="28"/>
              </w:rPr>
            </w:pPr>
            <w:r>
              <w:rPr>
                <w:rFonts w:ascii="Maiandra GD" w:hAnsi="Maiandra GD"/>
                <w:b/>
                <w:sz w:val="28"/>
                <w:szCs w:val="28"/>
              </w:rPr>
              <w:t>“The Destructors” by Graham Greene</w:t>
            </w:r>
          </w:p>
          <w:p w:rsidR="00E122A5" w:rsidRPr="001E5172" w:rsidRDefault="00E122A5">
            <w:pPr>
              <w:rPr>
                <w:rFonts w:ascii="Maiandra GD" w:hAnsi="Maiandra GD"/>
                <w:b/>
              </w:rPr>
            </w:pPr>
          </w:p>
        </w:tc>
        <w:tc>
          <w:tcPr>
            <w:tcW w:w="1464" w:type="dxa"/>
          </w:tcPr>
          <w:p w:rsidR="001E5172" w:rsidRDefault="001E5172"/>
        </w:tc>
        <w:tc>
          <w:tcPr>
            <w:tcW w:w="1464" w:type="dxa"/>
          </w:tcPr>
          <w:p w:rsidR="001E5172" w:rsidRDefault="001E5172"/>
        </w:tc>
        <w:tc>
          <w:tcPr>
            <w:tcW w:w="1464" w:type="dxa"/>
          </w:tcPr>
          <w:p w:rsidR="001E5172" w:rsidRDefault="001E5172"/>
        </w:tc>
        <w:tc>
          <w:tcPr>
            <w:tcW w:w="1464" w:type="dxa"/>
          </w:tcPr>
          <w:p w:rsidR="001E5172" w:rsidRDefault="001E5172"/>
        </w:tc>
        <w:tc>
          <w:tcPr>
            <w:tcW w:w="1464" w:type="dxa"/>
          </w:tcPr>
          <w:p w:rsidR="001E5172" w:rsidRDefault="001E5172"/>
        </w:tc>
        <w:tc>
          <w:tcPr>
            <w:tcW w:w="1464" w:type="dxa"/>
          </w:tcPr>
          <w:p w:rsidR="001E5172" w:rsidRDefault="001E5172"/>
        </w:tc>
        <w:tc>
          <w:tcPr>
            <w:tcW w:w="1464" w:type="dxa"/>
          </w:tcPr>
          <w:p w:rsidR="001E5172" w:rsidRDefault="001E5172"/>
        </w:tc>
        <w:tc>
          <w:tcPr>
            <w:tcW w:w="1464" w:type="dxa"/>
          </w:tcPr>
          <w:p w:rsidR="001E5172" w:rsidRDefault="001E5172"/>
        </w:tc>
      </w:tr>
      <w:tr w:rsidR="001E5172" w:rsidTr="001E5172">
        <w:tc>
          <w:tcPr>
            <w:tcW w:w="1464" w:type="dxa"/>
          </w:tcPr>
          <w:p w:rsidR="001E5172" w:rsidRDefault="001E5172" w:rsidP="001E5172">
            <w:pPr>
              <w:rPr>
                <w:rFonts w:ascii="Maiandra GD" w:hAnsi="Maiandra GD"/>
                <w:b/>
                <w:sz w:val="28"/>
                <w:szCs w:val="28"/>
              </w:rPr>
            </w:pPr>
            <w:r>
              <w:rPr>
                <w:rFonts w:ascii="Maiandra GD" w:hAnsi="Maiandra GD"/>
                <w:b/>
                <w:sz w:val="28"/>
                <w:szCs w:val="28"/>
              </w:rPr>
              <w:t>“War” by Luigi Pirandello</w:t>
            </w:r>
          </w:p>
          <w:p w:rsidR="00E122A5" w:rsidRDefault="00E122A5">
            <w:pPr>
              <w:rPr>
                <w:rFonts w:ascii="Maiandra GD" w:hAnsi="Maiandra GD"/>
                <w:b/>
              </w:rPr>
            </w:pPr>
          </w:p>
          <w:p w:rsidR="00E122A5" w:rsidRPr="001E5172" w:rsidRDefault="00E122A5">
            <w:pPr>
              <w:rPr>
                <w:rFonts w:ascii="Maiandra GD" w:hAnsi="Maiandra GD"/>
                <w:b/>
              </w:rPr>
            </w:pPr>
          </w:p>
        </w:tc>
        <w:tc>
          <w:tcPr>
            <w:tcW w:w="1464" w:type="dxa"/>
          </w:tcPr>
          <w:p w:rsidR="001E5172" w:rsidRDefault="001E5172"/>
        </w:tc>
        <w:tc>
          <w:tcPr>
            <w:tcW w:w="1464" w:type="dxa"/>
          </w:tcPr>
          <w:p w:rsidR="001E5172" w:rsidRDefault="001E5172"/>
        </w:tc>
        <w:tc>
          <w:tcPr>
            <w:tcW w:w="1464" w:type="dxa"/>
          </w:tcPr>
          <w:p w:rsidR="001E5172" w:rsidRDefault="001E5172"/>
        </w:tc>
        <w:tc>
          <w:tcPr>
            <w:tcW w:w="1464" w:type="dxa"/>
          </w:tcPr>
          <w:p w:rsidR="001E5172" w:rsidRDefault="001E5172"/>
        </w:tc>
        <w:tc>
          <w:tcPr>
            <w:tcW w:w="1464" w:type="dxa"/>
          </w:tcPr>
          <w:p w:rsidR="001E5172" w:rsidRDefault="001E5172"/>
        </w:tc>
        <w:tc>
          <w:tcPr>
            <w:tcW w:w="1464" w:type="dxa"/>
          </w:tcPr>
          <w:p w:rsidR="001E5172" w:rsidRDefault="001E5172"/>
        </w:tc>
        <w:tc>
          <w:tcPr>
            <w:tcW w:w="1464" w:type="dxa"/>
          </w:tcPr>
          <w:p w:rsidR="001E5172" w:rsidRDefault="001E5172"/>
        </w:tc>
        <w:tc>
          <w:tcPr>
            <w:tcW w:w="1464" w:type="dxa"/>
          </w:tcPr>
          <w:p w:rsidR="001E5172" w:rsidRDefault="001E5172"/>
        </w:tc>
      </w:tr>
      <w:tr w:rsidR="001E5172" w:rsidTr="001E5172">
        <w:tc>
          <w:tcPr>
            <w:tcW w:w="1464" w:type="dxa"/>
          </w:tcPr>
          <w:p w:rsidR="00E122A5" w:rsidRDefault="001E5172">
            <w:pPr>
              <w:rPr>
                <w:rFonts w:ascii="Maiandra GD" w:hAnsi="Maiandra GD"/>
                <w:b/>
                <w:sz w:val="28"/>
                <w:szCs w:val="28"/>
              </w:rPr>
            </w:pPr>
            <w:r>
              <w:rPr>
                <w:rFonts w:ascii="Maiandra GD" w:hAnsi="Maiandra GD"/>
                <w:b/>
                <w:sz w:val="28"/>
                <w:szCs w:val="28"/>
              </w:rPr>
              <w:t xml:space="preserve">All Summer in a Day” by Ray </w:t>
            </w:r>
          </w:p>
          <w:p w:rsidR="001E5172" w:rsidRDefault="001E5172">
            <w:pPr>
              <w:rPr>
                <w:rFonts w:ascii="Maiandra GD" w:hAnsi="Maiandra GD"/>
                <w:b/>
                <w:sz w:val="28"/>
                <w:szCs w:val="28"/>
              </w:rPr>
            </w:pPr>
            <w:r>
              <w:rPr>
                <w:rFonts w:ascii="Maiandra GD" w:hAnsi="Maiandra GD"/>
                <w:b/>
                <w:sz w:val="28"/>
                <w:szCs w:val="28"/>
              </w:rPr>
              <w:t>Bradbury</w:t>
            </w:r>
          </w:p>
          <w:p w:rsidR="00E122A5" w:rsidRPr="001E5172" w:rsidRDefault="00E122A5">
            <w:pPr>
              <w:rPr>
                <w:rFonts w:ascii="Maiandra GD" w:hAnsi="Maiandra GD"/>
                <w:b/>
              </w:rPr>
            </w:pPr>
          </w:p>
        </w:tc>
        <w:tc>
          <w:tcPr>
            <w:tcW w:w="1464" w:type="dxa"/>
          </w:tcPr>
          <w:p w:rsidR="001E5172" w:rsidRDefault="001E5172"/>
        </w:tc>
        <w:tc>
          <w:tcPr>
            <w:tcW w:w="1464" w:type="dxa"/>
          </w:tcPr>
          <w:p w:rsidR="001E5172" w:rsidRDefault="001E5172"/>
        </w:tc>
        <w:tc>
          <w:tcPr>
            <w:tcW w:w="1464" w:type="dxa"/>
          </w:tcPr>
          <w:p w:rsidR="001E5172" w:rsidRDefault="001E5172"/>
        </w:tc>
        <w:tc>
          <w:tcPr>
            <w:tcW w:w="1464" w:type="dxa"/>
          </w:tcPr>
          <w:p w:rsidR="001E5172" w:rsidRDefault="001E5172"/>
        </w:tc>
        <w:tc>
          <w:tcPr>
            <w:tcW w:w="1464" w:type="dxa"/>
          </w:tcPr>
          <w:p w:rsidR="001E5172" w:rsidRDefault="001E5172"/>
        </w:tc>
        <w:tc>
          <w:tcPr>
            <w:tcW w:w="1464" w:type="dxa"/>
          </w:tcPr>
          <w:p w:rsidR="001E5172" w:rsidRDefault="001E5172"/>
        </w:tc>
        <w:tc>
          <w:tcPr>
            <w:tcW w:w="1464" w:type="dxa"/>
          </w:tcPr>
          <w:p w:rsidR="001E5172" w:rsidRDefault="001E5172"/>
        </w:tc>
        <w:tc>
          <w:tcPr>
            <w:tcW w:w="1464" w:type="dxa"/>
          </w:tcPr>
          <w:p w:rsidR="001E5172" w:rsidRDefault="001E5172"/>
        </w:tc>
      </w:tr>
      <w:tr w:rsidR="001E5172" w:rsidTr="001E5172">
        <w:tc>
          <w:tcPr>
            <w:tcW w:w="1464" w:type="dxa"/>
          </w:tcPr>
          <w:p w:rsidR="00E122A5" w:rsidRDefault="001E5172" w:rsidP="001E5172">
            <w:pPr>
              <w:rPr>
                <w:rFonts w:ascii="Maiandra GD" w:hAnsi="Maiandra GD"/>
                <w:b/>
                <w:sz w:val="28"/>
                <w:szCs w:val="28"/>
              </w:rPr>
            </w:pPr>
            <w:r>
              <w:rPr>
                <w:rFonts w:ascii="Maiandra GD" w:hAnsi="Maiandra GD"/>
                <w:b/>
                <w:sz w:val="28"/>
                <w:szCs w:val="28"/>
              </w:rPr>
              <w:t>“The Lottery”  by Shirley Jackson</w:t>
            </w:r>
          </w:p>
          <w:p w:rsidR="001E5172" w:rsidRPr="001E5172" w:rsidRDefault="001E5172">
            <w:pPr>
              <w:rPr>
                <w:rFonts w:ascii="Maiandra GD" w:hAnsi="Maiandra GD"/>
                <w:b/>
              </w:rPr>
            </w:pPr>
          </w:p>
        </w:tc>
        <w:tc>
          <w:tcPr>
            <w:tcW w:w="1464" w:type="dxa"/>
          </w:tcPr>
          <w:p w:rsidR="001E5172" w:rsidRDefault="001E5172"/>
        </w:tc>
        <w:tc>
          <w:tcPr>
            <w:tcW w:w="1464" w:type="dxa"/>
          </w:tcPr>
          <w:p w:rsidR="001E5172" w:rsidRDefault="001E5172"/>
        </w:tc>
        <w:tc>
          <w:tcPr>
            <w:tcW w:w="1464" w:type="dxa"/>
          </w:tcPr>
          <w:p w:rsidR="001E5172" w:rsidRDefault="001E5172"/>
        </w:tc>
        <w:tc>
          <w:tcPr>
            <w:tcW w:w="1464" w:type="dxa"/>
          </w:tcPr>
          <w:p w:rsidR="001E5172" w:rsidRDefault="001E5172"/>
        </w:tc>
        <w:tc>
          <w:tcPr>
            <w:tcW w:w="1464" w:type="dxa"/>
          </w:tcPr>
          <w:p w:rsidR="001E5172" w:rsidRDefault="001E5172"/>
        </w:tc>
        <w:tc>
          <w:tcPr>
            <w:tcW w:w="1464" w:type="dxa"/>
          </w:tcPr>
          <w:p w:rsidR="001E5172" w:rsidRDefault="001E5172"/>
        </w:tc>
        <w:tc>
          <w:tcPr>
            <w:tcW w:w="1464" w:type="dxa"/>
          </w:tcPr>
          <w:p w:rsidR="001E5172" w:rsidRDefault="001E5172"/>
        </w:tc>
        <w:tc>
          <w:tcPr>
            <w:tcW w:w="1464" w:type="dxa"/>
          </w:tcPr>
          <w:p w:rsidR="001E5172" w:rsidRDefault="001E5172"/>
        </w:tc>
      </w:tr>
      <w:tr w:rsidR="001E5172" w:rsidTr="001E5172">
        <w:tc>
          <w:tcPr>
            <w:tcW w:w="1464" w:type="dxa"/>
          </w:tcPr>
          <w:p w:rsidR="001E5172" w:rsidRDefault="001E5172" w:rsidP="001E5172">
            <w:pPr>
              <w:rPr>
                <w:rFonts w:ascii="Maiandra GD" w:hAnsi="Maiandra GD"/>
                <w:b/>
                <w:sz w:val="28"/>
                <w:szCs w:val="28"/>
              </w:rPr>
            </w:pPr>
            <w:r>
              <w:rPr>
                <w:rFonts w:ascii="Maiandra GD" w:hAnsi="Maiandra GD"/>
                <w:b/>
                <w:sz w:val="28"/>
                <w:szCs w:val="28"/>
              </w:rPr>
              <w:t>“Sentry” by Frederic Brown</w:t>
            </w:r>
          </w:p>
          <w:p w:rsidR="00E122A5" w:rsidRDefault="00E122A5" w:rsidP="001E5172">
            <w:pPr>
              <w:rPr>
                <w:rFonts w:ascii="Maiandra GD" w:hAnsi="Maiandra GD"/>
                <w:b/>
                <w:sz w:val="28"/>
                <w:szCs w:val="28"/>
              </w:rPr>
            </w:pPr>
          </w:p>
          <w:p w:rsidR="001E5172" w:rsidRPr="001E5172" w:rsidRDefault="001E5172">
            <w:pPr>
              <w:rPr>
                <w:rFonts w:ascii="Maiandra GD" w:hAnsi="Maiandra GD"/>
                <w:b/>
              </w:rPr>
            </w:pPr>
          </w:p>
        </w:tc>
        <w:tc>
          <w:tcPr>
            <w:tcW w:w="1464" w:type="dxa"/>
          </w:tcPr>
          <w:p w:rsidR="001E5172" w:rsidRDefault="001E5172"/>
        </w:tc>
        <w:tc>
          <w:tcPr>
            <w:tcW w:w="1464" w:type="dxa"/>
          </w:tcPr>
          <w:p w:rsidR="001E5172" w:rsidRDefault="001E5172"/>
        </w:tc>
        <w:tc>
          <w:tcPr>
            <w:tcW w:w="1464" w:type="dxa"/>
          </w:tcPr>
          <w:p w:rsidR="001E5172" w:rsidRDefault="001E5172"/>
        </w:tc>
        <w:tc>
          <w:tcPr>
            <w:tcW w:w="1464" w:type="dxa"/>
          </w:tcPr>
          <w:p w:rsidR="001E5172" w:rsidRDefault="001E5172"/>
        </w:tc>
        <w:tc>
          <w:tcPr>
            <w:tcW w:w="1464" w:type="dxa"/>
          </w:tcPr>
          <w:p w:rsidR="001E5172" w:rsidRDefault="001E5172"/>
        </w:tc>
        <w:tc>
          <w:tcPr>
            <w:tcW w:w="1464" w:type="dxa"/>
          </w:tcPr>
          <w:p w:rsidR="001E5172" w:rsidRDefault="001E5172"/>
        </w:tc>
        <w:tc>
          <w:tcPr>
            <w:tcW w:w="1464" w:type="dxa"/>
          </w:tcPr>
          <w:p w:rsidR="001E5172" w:rsidRDefault="001E5172"/>
        </w:tc>
        <w:tc>
          <w:tcPr>
            <w:tcW w:w="1464" w:type="dxa"/>
          </w:tcPr>
          <w:p w:rsidR="001E5172" w:rsidRDefault="001E5172"/>
        </w:tc>
      </w:tr>
    </w:tbl>
    <w:p w:rsidR="00E21BDE" w:rsidRDefault="00E21BDE"/>
    <w:sectPr w:rsidR="00E21BDE" w:rsidSect="001E517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E5172"/>
    <w:rsid w:val="001E5172"/>
    <w:rsid w:val="00274D18"/>
    <w:rsid w:val="007B5360"/>
    <w:rsid w:val="00E122A5"/>
    <w:rsid w:val="00E21BDE"/>
    <w:rsid w:val="00F31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B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5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Nechako Lakes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lsilver</dc:creator>
  <cp:lastModifiedBy>mmadhok</cp:lastModifiedBy>
  <cp:revision>2</cp:revision>
  <dcterms:created xsi:type="dcterms:W3CDTF">2011-10-14T17:21:00Z</dcterms:created>
  <dcterms:modified xsi:type="dcterms:W3CDTF">2011-10-14T17:21:00Z</dcterms:modified>
</cp:coreProperties>
</file>